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4B08A" w14:textId="77777777" w:rsidR="00806551" w:rsidRDefault="00806551" w:rsidP="002572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М О Т И В И</w:t>
      </w:r>
    </w:p>
    <w:p w14:paraId="4FE55337" w14:textId="77777777" w:rsidR="00806551" w:rsidRDefault="00806551" w:rsidP="002572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ОТНОСНО НЕОБХОДИМОСТТА от ПРИЕМАНЕ на НОВ УСТАВ </w:t>
      </w:r>
    </w:p>
    <w:p w14:paraId="2BB63E94" w14:textId="77777777" w:rsidR="002D1A36" w:rsidRDefault="00806551" w:rsidP="002572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на ДИСТРИКТ – 130 БЪЛГАРИЯ</w:t>
      </w:r>
    </w:p>
    <w:p w14:paraId="098B7867" w14:textId="77777777" w:rsidR="001F6D41" w:rsidRDefault="001F6D41" w:rsidP="002D1A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4696C994" w14:textId="77777777" w:rsidR="0025727C" w:rsidRDefault="0025727C" w:rsidP="0025727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Скъпи лайънс приятели,</w:t>
      </w:r>
    </w:p>
    <w:p w14:paraId="21C01B84" w14:textId="77777777" w:rsidR="0025727C" w:rsidRDefault="0025727C" w:rsidP="0025727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61EC6E3E" w14:textId="77777777" w:rsidR="001F6D41" w:rsidRDefault="001F6D41" w:rsidP="0025727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Международната асоциация на Лайънс клубовете (</w:t>
      </w:r>
      <w:r>
        <w:rPr>
          <w:rFonts w:ascii="Times New Roman" w:hAnsi="Times New Roman" w:cs="Times New Roman"/>
          <w:b/>
          <w:sz w:val="28"/>
          <w:szCs w:val="28"/>
        </w:rPr>
        <w:t>LCI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) има разработени Конституция и Устав за Дистрикт, в които с жълт цвят са маркирани задължителните текстове, които да се реципират в уставите (конституциите) на съответните Дистрикти. Текстовете без маркиране в жълто са препоръчителни за Дистриктите.</w:t>
      </w:r>
    </w:p>
    <w:p w14:paraId="464E31D1" w14:textId="77777777" w:rsidR="002D1A36" w:rsidRDefault="001F6D41" w:rsidP="0025727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АЛК Д-130 България работи вече 17г. по устав, създаден през 2003г. Установихме, че </w:t>
      </w:r>
      <w:r w:rsidR="002D1A36">
        <w:rPr>
          <w:rFonts w:ascii="Times New Roman" w:hAnsi="Times New Roman" w:cs="Times New Roman"/>
          <w:b/>
          <w:sz w:val="28"/>
          <w:szCs w:val="28"/>
          <w:lang w:val="bg-BG"/>
        </w:rPr>
        <w:t xml:space="preserve">някои от текстовете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 действащия устав са в директно </w:t>
      </w:r>
      <w:r w:rsidR="002D1A36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противоречие с Конституцията на LCI. Нужно е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да осъвременим Устава на Дистрикта и да го приведем в съответствие с препоръките и задължителните изисквания на LCI.</w:t>
      </w:r>
    </w:p>
    <w:p w14:paraId="40D9EAFA" w14:textId="77777777" w:rsidR="00806551" w:rsidRDefault="00806551" w:rsidP="002572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 xml:space="preserve">Съвременната ситуация с </w:t>
      </w:r>
      <w:r>
        <w:rPr>
          <w:rFonts w:ascii="Times New Roman" w:hAnsi="Times New Roman" w:cs="Times New Roman"/>
          <w:b/>
          <w:sz w:val="28"/>
          <w:szCs w:val="28"/>
        </w:rPr>
        <w:t xml:space="preserve">COVID-19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налага алтернативни начини на комуникация и възможност за провеждане на конвенции и заседания на кабинета на дистрикта, каквито досегашният устав не</w:t>
      </w:r>
      <w:r w:rsid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ре</w:t>
      </w:r>
      <w:r w:rsidR="0025727C">
        <w:rPr>
          <w:rFonts w:ascii="Times New Roman" w:hAnsi="Times New Roman" w:cs="Times New Roman"/>
          <w:b/>
          <w:sz w:val="28"/>
          <w:szCs w:val="28"/>
          <w:lang w:val="bg-BG"/>
        </w:rPr>
        <w:t>гламентира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</w:p>
    <w:p w14:paraId="031860AD" w14:textId="41B20852" w:rsidR="001F6D41" w:rsidRDefault="00806551" w:rsidP="002572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Досегашния</w:t>
      </w:r>
      <w:r w:rsidR="0025727C">
        <w:rPr>
          <w:rFonts w:ascii="Times New Roman" w:hAnsi="Times New Roman" w:cs="Times New Roman"/>
          <w:b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устав не регламентира </w:t>
      </w:r>
      <w:r w:rsid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също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задълженията и функциите на длъ</w:t>
      </w:r>
      <w:r w:rsidR="00EC06A5">
        <w:rPr>
          <w:rFonts w:ascii="Times New Roman" w:hAnsi="Times New Roman" w:cs="Times New Roman"/>
          <w:b/>
          <w:sz w:val="28"/>
          <w:szCs w:val="28"/>
          <w:lang w:val="bg-BG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ностните лица в дистрикта</w:t>
      </w:r>
      <w:r w:rsidR="0025727C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членове на Кабинета на Дистрикта; нито на зоналните и регионални председатели. Още по-малко на създадените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LCI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преди няколко години длъжности на координатори – координатор по дейностите, координатор по лидерството, координатор по членството.   </w:t>
      </w:r>
    </w:p>
    <w:p w14:paraId="594176E2" w14:textId="65F61BE3" w:rsidR="002D1A36" w:rsidRDefault="00806551" w:rsidP="0025727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На практика с</w:t>
      </w:r>
      <w:r w:rsidR="002D1A36">
        <w:rPr>
          <w:rFonts w:ascii="Times New Roman" w:hAnsi="Times New Roman" w:cs="Times New Roman"/>
          <w:b/>
          <w:sz w:val="28"/>
          <w:szCs w:val="28"/>
          <w:lang w:val="bg-BG"/>
        </w:rPr>
        <w:t>егашния</w:t>
      </w:r>
      <w:r w:rsidR="00EC06A5">
        <w:rPr>
          <w:rFonts w:ascii="Times New Roman" w:hAnsi="Times New Roman" w:cs="Times New Roman"/>
          <w:b/>
          <w:sz w:val="28"/>
          <w:szCs w:val="28"/>
          <w:lang w:val="bg-BG"/>
        </w:rPr>
        <w:t>т</w:t>
      </w:r>
      <w:r w:rsidR="002D1A3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Устав е доста допълван, преправя, дописван. Той е с много „кръпки“.</w:t>
      </w:r>
    </w:p>
    <w:p w14:paraId="3F7A921F" w14:textId="77777777" w:rsidR="00806551" w:rsidRDefault="00806551" w:rsidP="0025727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Вместо да продължим с „кръпките“, работната група реши да работи по създаването на нов устав, който да следва предписанията на Международната асоциация на Лайънс клубовете (</w:t>
      </w:r>
      <w:r>
        <w:rPr>
          <w:rFonts w:ascii="Times New Roman" w:hAnsi="Times New Roman" w:cs="Times New Roman"/>
          <w:b/>
          <w:sz w:val="28"/>
          <w:szCs w:val="28"/>
        </w:rPr>
        <w:t>LCI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), включително и относно формата и организацията на главите и членовете.</w:t>
      </w:r>
    </w:p>
    <w:p w14:paraId="5C448DD2" w14:textId="2D98B519" w:rsidR="00806551" w:rsidRDefault="00806551" w:rsidP="0025727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Разбира се</w:t>
      </w:r>
      <w:r w:rsidR="00EC06A5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работната група реципира от сега действащия устав утвърдени и доказали се в практиката подходящи норми</w:t>
      </w:r>
      <w:r w:rsid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 положения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  <w:r w:rsid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например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за </w:t>
      </w:r>
      <w:r w:rsid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основополагащите принципи, за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Контролния съвет, за Правната комисия, за Съвета на Паст Дистрикт управителите</w:t>
      </w:r>
      <w:r w:rsid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 др.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</w:t>
      </w:r>
    </w:p>
    <w:p w14:paraId="4D0193F8" w14:textId="77777777" w:rsidR="0025727C" w:rsidRDefault="0025727C" w:rsidP="0025727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Бяха съобразени и императивните изисквания на Закона за юридическите лица с нестопанска цел.</w:t>
      </w:r>
    </w:p>
    <w:p w14:paraId="50967366" w14:textId="77777777" w:rsidR="0015712F" w:rsidRPr="0025727C" w:rsidRDefault="0025727C" w:rsidP="0025727C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lang w:val="bg-BG"/>
        </w:rPr>
        <w:tab/>
      </w:r>
      <w:r w:rsidRP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Предлагаме на вниманието Ви един съвременен, съобразен с всички изисквания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  </w:t>
      </w:r>
      <w:r>
        <w:rPr>
          <w:rFonts w:ascii="Times New Roman" w:hAnsi="Times New Roman" w:cs="Times New Roman"/>
          <w:b/>
          <w:sz w:val="28"/>
          <w:szCs w:val="28"/>
        </w:rPr>
        <w:t>LCI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и същевременно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съобразен </w:t>
      </w:r>
      <w:r w:rsidRP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със спецификите на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българските условия</w:t>
      </w:r>
      <w:r w:rsidRPr="0025727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Устав.</w:t>
      </w:r>
    </w:p>
    <w:p w14:paraId="36D5F5E2" w14:textId="77777777" w:rsidR="0025727C" w:rsidRPr="0025727C" w:rsidRDefault="0025727C" w:rsidP="0025727C">
      <w:pPr>
        <w:jc w:val="right"/>
        <w:rPr>
          <w:lang w:val="bg-BG"/>
        </w:rPr>
      </w:pPr>
      <w:r>
        <w:rPr>
          <w:lang w:val="bg-BG"/>
        </w:rPr>
        <w:t>от Работната група</w:t>
      </w:r>
    </w:p>
    <w:sectPr w:rsidR="0025727C" w:rsidRPr="0025727C" w:rsidSect="0025727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36"/>
    <w:rsid w:val="0015712F"/>
    <w:rsid w:val="001F6D41"/>
    <w:rsid w:val="0025727C"/>
    <w:rsid w:val="002D1A36"/>
    <w:rsid w:val="00806551"/>
    <w:rsid w:val="00E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712E"/>
  <w15:docId w15:val="{FD3B66C8-4AB0-4DC0-83C1-EFE9A624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3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N.Mladenov</dc:creator>
  <cp:lastModifiedBy>Aneliya Kaneva</cp:lastModifiedBy>
  <cp:revision>2</cp:revision>
  <dcterms:created xsi:type="dcterms:W3CDTF">2020-09-22T06:38:00Z</dcterms:created>
  <dcterms:modified xsi:type="dcterms:W3CDTF">2020-09-22T06:38:00Z</dcterms:modified>
</cp:coreProperties>
</file>